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5"/>
      </w:tblGrid>
      <w:tr>
        <w:trPr/>
        <w:tc>
          <w:tcPr>
            <w:tcW w:w="4785" w:type="dxa"/>
            <w:tcBorders/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540" w:leader="none"/>
                <w:tab w:val="left" w:pos="720" w:leader="none"/>
                <w:tab w:val="left" w:pos="496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540" w:leader="none"/>
                <w:tab w:val="left" w:pos="720" w:leader="none"/>
                <w:tab w:val="left" w:pos="4962" w:leader="none"/>
              </w:tabs>
              <w:rPr/>
            </w:pPr>
            <w:r>
              <w:rPr>
                <w:sz w:val="28"/>
                <w:szCs w:val="28"/>
              </w:rPr>
              <w:t>Заместитель министра образования Оренбургской области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540" w:leader="none"/>
                <w:tab w:val="left" w:pos="720" w:leader="none"/>
                <w:tab w:val="left" w:pos="496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 Р.Н. Салимов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540" w:leader="none"/>
                <w:tab w:val="left" w:pos="720" w:leader="none"/>
                <w:tab w:val="left" w:pos="4962" w:leader="none"/>
              </w:tabs>
              <w:rPr/>
            </w:pPr>
            <w:r>
              <w:rPr>
                <w:sz w:val="28"/>
                <w:szCs w:val="28"/>
              </w:rPr>
              <w:t>«____» _______ 2026 г.</w:t>
            </w:r>
          </w:p>
        </w:tc>
        <w:tc>
          <w:tcPr>
            <w:tcW w:w="4785" w:type="dxa"/>
            <w:tcBorders/>
          </w:tcPr>
          <w:p>
            <w:pPr>
              <w:pStyle w:val="Normal"/>
              <w:tabs>
                <w:tab w:val="clear" w:pos="708"/>
                <w:tab w:val="left" w:pos="180" w:leader="none"/>
                <w:tab w:val="left" w:pos="318" w:leader="none"/>
                <w:tab w:val="left" w:pos="540" w:leader="none"/>
                <w:tab w:val="left" w:pos="4962" w:leader="none"/>
              </w:tabs>
              <w:rPr/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УТВЕРЖДАЮ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318" w:leader="none"/>
                <w:tab w:val="left" w:pos="540" w:leader="none"/>
                <w:tab w:val="left" w:pos="4962" w:leader="none"/>
              </w:tabs>
              <w:rPr>
                <w:sz w:val="28"/>
                <w:szCs w:val="28"/>
              </w:rPr>
            </w:pPr>
            <w:bookmarkStart w:id="0" w:name="_Hlk194932310"/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Директор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318" w:leader="none"/>
                <w:tab w:val="left" w:pos="540" w:leader="none"/>
                <w:tab w:val="left" w:pos="496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ГАПОУ «Академия сервиса»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318" w:leader="none"/>
                <w:tab w:val="left" w:pos="540" w:leader="none"/>
                <w:tab w:val="left" w:pos="4962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 xml:space="preserve">_________________Е.А. Кальченко </w:t>
            </w:r>
          </w:p>
          <w:p>
            <w:pPr>
              <w:pStyle w:val="Normal"/>
              <w:tabs>
                <w:tab w:val="clear" w:pos="708"/>
                <w:tab w:val="left" w:pos="180" w:leader="none"/>
                <w:tab w:val="left" w:pos="318" w:leader="none"/>
                <w:tab w:val="left" w:pos="540" w:leader="none"/>
                <w:tab w:val="left" w:pos="4962" w:leader="none"/>
              </w:tabs>
              <w:rPr/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«_____» _________ 2026 г.</w:t>
            </w:r>
            <w:bookmarkEnd w:id="0"/>
          </w:p>
        </w:tc>
      </w:tr>
    </w:tbl>
    <w:p>
      <w:pPr>
        <w:pStyle w:val="Normal"/>
        <w:tabs>
          <w:tab w:val="clear" w:pos="708"/>
          <w:tab w:val="left" w:pos="180" w:leader="none"/>
          <w:tab w:val="left" w:pos="540" w:leader="none"/>
          <w:tab w:val="left" w:pos="720" w:leader="none"/>
          <w:tab w:val="left" w:pos="4962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180" w:leader="none"/>
          <w:tab w:val="left" w:pos="540" w:leader="none"/>
          <w:tab w:val="left" w:pos="720" w:leader="none"/>
          <w:tab w:val="left" w:pos="4962" w:leader="none"/>
        </w:tabs>
        <w:ind w:firstLine="4962" w:right="0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>
      <w:pPr>
        <w:pStyle w:val="Normal"/>
        <w:tabs>
          <w:tab w:val="clear" w:pos="708"/>
          <w:tab w:val="left" w:pos="180" w:leader="none"/>
          <w:tab w:val="left" w:pos="540" w:leader="none"/>
          <w:tab w:val="left" w:pos="720" w:leader="none"/>
        </w:tabs>
        <w:ind w:left="4962" w:right="0"/>
        <w:rPr>
          <w:sz w:val="28"/>
          <w:szCs w:val="28"/>
        </w:rPr>
      </w:pPr>
      <w:r>
        <w:rPr>
          <w:sz w:val="28"/>
          <w:szCs w:val="28"/>
        </w:rPr>
        <w:t>Директор ГАУДО ООДТДМ         им. В.П. Поляничко</w:t>
      </w:r>
    </w:p>
    <w:p>
      <w:pPr>
        <w:pStyle w:val="Normal"/>
        <w:tabs>
          <w:tab w:val="clear" w:pos="708"/>
          <w:tab w:val="left" w:pos="180" w:leader="none"/>
          <w:tab w:val="left" w:pos="540" w:leader="none"/>
          <w:tab w:val="left" w:pos="720" w:leader="none"/>
        </w:tabs>
        <w:ind w:hanging="1417" w:left="6379" w:right="0"/>
        <w:rPr>
          <w:sz w:val="28"/>
          <w:szCs w:val="28"/>
        </w:rPr>
      </w:pPr>
      <w:r>
        <w:rPr>
          <w:sz w:val="28"/>
          <w:szCs w:val="28"/>
        </w:rPr>
        <w:t>_____________Т.В. Громакова</w:t>
      </w:r>
    </w:p>
    <w:p>
      <w:pPr>
        <w:pStyle w:val="Normal"/>
        <w:tabs>
          <w:tab w:val="clear" w:pos="708"/>
          <w:tab w:val="left" w:pos="180" w:leader="none"/>
          <w:tab w:val="left" w:pos="540" w:leader="none"/>
          <w:tab w:val="left" w:pos="720" w:leader="none"/>
        </w:tabs>
        <w:ind w:hanging="1417" w:left="6379" w:right="0"/>
        <w:rPr>
          <w:sz w:val="28"/>
          <w:szCs w:val="28"/>
        </w:rPr>
      </w:pPr>
      <w:r>
        <w:rPr>
          <w:sz w:val="28"/>
          <w:szCs w:val="28"/>
        </w:rPr>
        <w:t>«_____» _____ 2026 г.</w:t>
      </w:r>
    </w:p>
    <w:p>
      <w:pPr>
        <w:pStyle w:val="Normal"/>
        <w:tabs>
          <w:tab w:val="clear" w:pos="708"/>
          <w:tab w:val="left" w:pos="180" w:leader="none"/>
          <w:tab w:val="left" w:pos="540" w:leader="none"/>
          <w:tab w:val="left" w:pos="72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>
      <w:pPr>
        <w:pStyle w:val="Normal"/>
        <w:jc w:val="center"/>
        <w:rPr>
          <w:i/>
          <w:i/>
          <w:iCs/>
          <w:sz w:val="28"/>
          <w:szCs w:val="28"/>
        </w:rPr>
      </w:pPr>
      <w:r>
        <w:rPr>
          <w:sz w:val="28"/>
          <w:szCs w:val="28"/>
        </w:rPr>
        <w:t xml:space="preserve">о </w:t>
      </w:r>
      <w:bookmarkStart w:id="1" w:name="_Hlk194671075"/>
      <w:r>
        <w:rPr>
          <w:sz w:val="28"/>
          <w:szCs w:val="28"/>
        </w:rPr>
        <w:t xml:space="preserve">региональном </w:t>
      </w:r>
      <w:bookmarkStart w:id="2" w:name="_Hlk194651153"/>
      <w:r>
        <w:rPr>
          <w:sz w:val="28"/>
          <w:szCs w:val="28"/>
        </w:rPr>
        <w:t xml:space="preserve">смотре-конкурсе медиасопровождения </w:t>
      </w:r>
    </w:p>
    <w:p>
      <w:pPr>
        <w:pStyle w:val="Normal"/>
        <w:jc w:val="center"/>
        <w:rPr>
          <w:i/>
          <w:i/>
          <w:iCs/>
          <w:sz w:val="28"/>
          <w:szCs w:val="28"/>
        </w:rPr>
      </w:pPr>
      <w:r>
        <w:rPr>
          <w:sz w:val="28"/>
          <w:szCs w:val="28"/>
        </w:rPr>
        <w:t xml:space="preserve">организаций детского отдыха </w:t>
      </w:r>
      <w:bookmarkEnd w:id="1"/>
      <w:bookmarkEnd w:id="2"/>
      <w:r>
        <w:rPr>
          <w:sz w:val="28"/>
          <w:szCs w:val="28"/>
        </w:rPr>
        <w:t>«Каникулы онлайн»</w:t>
      </w:r>
    </w:p>
    <w:p>
      <w:pPr>
        <w:pStyle w:val="Normal"/>
        <w:jc w:val="center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80" w:leader="none"/>
          <w:tab w:val="left" w:pos="284" w:leader="none"/>
          <w:tab w:val="left" w:pos="426" w:leader="none"/>
        </w:tabs>
        <w:autoSpaceDE w:val="true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>
      <w:pPr>
        <w:pStyle w:val="Normal"/>
        <w:tabs>
          <w:tab w:val="clear" w:pos="708"/>
          <w:tab w:val="left" w:pos="180" w:leader="none"/>
          <w:tab w:val="left" w:pos="284" w:leader="none"/>
          <w:tab w:val="left" w:pos="426" w:leader="none"/>
        </w:tabs>
        <w:autoSpaceDE w:val="tru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right="0"/>
        <w:jc w:val="both"/>
        <w:rPr>
          <w:i/>
          <w:i/>
          <w:iCs/>
          <w:sz w:val="28"/>
          <w:szCs w:val="28"/>
          <w:lang w:val="en-US"/>
        </w:rPr>
      </w:pPr>
      <w:r>
        <w:rPr>
          <w:sz w:val="28"/>
          <w:szCs w:val="28"/>
        </w:rPr>
        <w:t xml:space="preserve">1.1. </w:t>
      </w:r>
      <w:r>
        <w:rPr>
          <w:bCs/>
          <w:color w:val="000000"/>
          <w:sz w:val="28"/>
          <w:szCs w:val="28"/>
        </w:rPr>
        <w:t>Настоящее Положение содержит общий порядок организации</w:t>
      </w:r>
      <w:r>
        <w:rPr>
          <w:sz w:val="28"/>
          <w:szCs w:val="28"/>
        </w:rPr>
        <w:t xml:space="preserve"> смотра-конкурса медиасопровождения организаций детского отдыха «Каникулы онлайн» (далее – Конкурс).</w:t>
      </w:r>
    </w:p>
    <w:p>
      <w:pPr>
        <w:pStyle w:val="Normal"/>
        <w:jc w:val="both"/>
        <w:rPr>
          <w:i/>
          <w:i/>
          <w:iCs/>
          <w:sz w:val="28"/>
          <w:szCs w:val="28"/>
          <w:lang w:val="en-US"/>
        </w:rPr>
      </w:pPr>
      <w:r>
        <w:rPr>
          <w:i/>
          <w:iCs/>
          <w:sz w:val="28"/>
          <w:szCs w:val="28"/>
          <w:lang w:val="en-US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80" w:leader="none"/>
          <w:tab w:val="left" w:pos="284" w:leader="none"/>
          <w:tab w:val="left" w:pos="426" w:leader="none"/>
        </w:tabs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Цель и задачи Конкурса</w:t>
      </w:r>
    </w:p>
    <w:p>
      <w:pPr>
        <w:pStyle w:val="Normal"/>
        <w:tabs>
          <w:tab w:val="clear" w:pos="708"/>
          <w:tab w:val="left" w:pos="0" w:leader="none"/>
          <w:tab w:val="left" w:pos="284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2.1. Цель Конкурса – выявление и популяризация лучших интернет-ресурсов, обеспечивающих открытость и доступность информации о системе организаций отдыха детей и их оздоровления в Оренбургской области.</w:t>
      </w:r>
    </w:p>
    <w:p>
      <w:pPr>
        <w:pStyle w:val="Normal"/>
        <w:ind w:firstLine="709" w:right="0"/>
        <w:jc w:val="both"/>
        <w:rPr/>
      </w:pPr>
      <w:r>
        <w:rPr>
          <w:bCs/>
          <w:sz w:val="28"/>
          <w:szCs w:val="28"/>
        </w:rPr>
        <w:t>2.2. Задачи Конкурса:</w:t>
      </w:r>
    </w:p>
    <w:p>
      <w:pPr>
        <w:pStyle w:val="Normal"/>
        <w:shd w:fill="FFFFFF" w:val="clear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активация деятельности организаций детского отдыха и оздоровления по созданию и поддержке качественных и актуальных сайтов, обеспечивающих доступность важной информации для всех заинтересованных сторон;</w:t>
      </w:r>
    </w:p>
    <w:p>
      <w:pPr>
        <w:pStyle w:val="Normal"/>
        <w:shd w:fill="FFFFFF" w:val="clear"/>
        <w:ind w:firstLine="709" w:righ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ориентация на активное использование интернет-ресурсов в повседневной работе организаций, улучшение взаимодействия с родителями и детьми через цифровые каналы связи;</w:t>
      </w:r>
    </w:p>
    <w:p>
      <w:pPr>
        <w:pStyle w:val="Normal"/>
        <w:shd w:fill="FFFFFF" w:val="clear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развитие единого информационного пространства, направленного на повышение прозрачности и доступности информации об организациях отдыха и оздоровления детей детских оздоровительных лагерей всех видов и форм собственности.</w:t>
      </w:r>
    </w:p>
    <w:p>
      <w:pPr>
        <w:pStyle w:val="Normal"/>
        <w:shd w:fill="FFFFFF" w:val="clear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2127" w:leader="none"/>
          <w:tab w:val="left" w:pos="3969" w:leader="none"/>
        </w:tabs>
        <w:autoSpaceDE w:val="true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Руководство и организаторы Конкурса</w:t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Конкурс проводится министерством образования Оренбургской области, «Ресурсный детский центр «Содружество ГАПОУ «Академия сервиса»), </w:t>
      </w:r>
      <w:r>
        <w:rPr>
          <w:bCs/>
          <w:sz w:val="28"/>
          <w:szCs w:val="28"/>
        </w:rPr>
        <w:t>ГАУДО «Оренбургский областной Дворец творчества детей и молодежи им. В.П. Поляничко».</w:t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3.2. Общее руководство Конкурсом осуществляет </w:t>
      </w:r>
      <w:r>
        <w:rPr>
          <w:sz w:val="28"/>
          <w:szCs w:val="28"/>
        </w:rPr>
        <w:t>«Ресурсный детский центр «Содружество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ГАПОУ «Академия сервиса» </w:t>
      </w:r>
      <w:r>
        <w:rPr>
          <w:bCs/>
          <w:sz w:val="28"/>
          <w:szCs w:val="28"/>
        </w:rPr>
        <w:t>(далее – Организатор).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2"/>
        </w:numPr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Участники Конкурса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fill="FFFFFF" w:val="clear"/>
        <w:ind w:firstLine="709" w:right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4.1. К участию в Конкурсе приглашаются организации отдыха детей и их оздоровления Оренбургской области всех типов и форм собственности.</w:t>
      </w:r>
    </w:p>
    <w:p>
      <w:pPr>
        <w:pStyle w:val="Normal"/>
        <w:shd w:fill="FFFFFF" w:val="clear"/>
        <w:ind w:firstLine="709" w:righ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4.2. От одной организации допускается подача заявки в одной номинации</w:t>
      </w:r>
      <w:r>
        <w:rPr>
          <w:color w:val="000000"/>
          <w:sz w:val="28"/>
          <w:szCs w:val="28"/>
        </w:rPr>
        <w:t>.</w:t>
      </w:r>
    </w:p>
    <w:p>
      <w:pPr>
        <w:pStyle w:val="Normal"/>
        <w:shd w:fill="FFFFFF" w:val="clear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p>
      <w:pPr>
        <w:pStyle w:val="Normal"/>
        <w:numPr>
          <w:ilvl w:val="0"/>
          <w:numId w:val="2"/>
        </w:numPr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Сроки проведения Конкурса</w:t>
      </w:r>
    </w:p>
    <w:p>
      <w:pPr>
        <w:pStyle w:val="Normal"/>
        <w:shd w:fill="FFFFFF" w:val="clear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5.1. Конкурс проводится с 1 июня по 15 августа 2026 года.</w:t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Заявки направляются в адрес Оргкомитета Конкурса до 21 июня 2026 года, путём заполнения формы по ссылке </w:t>
      </w:r>
      <w:hyperlink r:id="rId2">
        <w:r>
          <w:rPr>
            <w:rStyle w:val="Hyperlink"/>
            <w:sz w:val="28"/>
            <w:szCs w:val="28"/>
          </w:rPr>
          <w:t>https://clck.ru/3RLkSq</w:t>
        </w:r>
      </w:hyperlink>
      <w:r>
        <w:rPr>
          <w:sz w:val="28"/>
          <w:szCs w:val="28"/>
        </w:rPr>
        <w:t xml:space="preserve">. 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5.3. Оценка представленных материалов, работа конкурсной комиссии проводится с 1 августа по 15 августа 2026 года.</w:t>
      </w:r>
    </w:p>
    <w:p>
      <w:pPr>
        <w:pStyle w:val="Normal"/>
        <w:ind w:firstLine="709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5.4.</w:t>
      </w:r>
      <w:r>
        <w:rPr/>
        <w:t xml:space="preserve"> </w:t>
      </w:r>
      <w:r>
        <w:rPr>
          <w:bCs/>
          <w:sz w:val="28"/>
          <w:szCs w:val="28"/>
        </w:rPr>
        <w:t>Участие в Конкурсе организовано на безвозмездной основе.</w:t>
      </w:r>
    </w:p>
    <w:p>
      <w:pPr>
        <w:pStyle w:val="Normal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>5.5. Заявки, предоставленные позже 21 июня, членами жюри не рассматриваются.</w:t>
      </w:r>
    </w:p>
    <w:p>
      <w:pPr>
        <w:pStyle w:val="Normal"/>
        <w:tabs>
          <w:tab w:val="clear" w:pos="708"/>
          <w:tab w:val="left" w:pos="0" w:leader="none"/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2"/>
        </w:numPr>
        <w:shd w:fill="FFFFFF" w:val="clear"/>
        <w:autoSpaceDE w:val="true"/>
        <w:ind w:hanging="0" w:left="0" w:righ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Содержание и условия проведения Конкурса</w:t>
      </w:r>
    </w:p>
    <w:p>
      <w:pPr>
        <w:pStyle w:val="Normal"/>
        <w:shd w:fill="FFFFFF" w:val="clear"/>
        <w:autoSpaceDE w:val="tru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fill="FFFFFF" w:val="clear"/>
        <w:autoSpaceDE w:val="true"/>
        <w:ind w:firstLine="709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6.1. Конкурс проводится по следующим номинациям:</w:t>
      </w:r>
    </w:p>
    <w:p>
      <w:pPr>
        <w:pStyle w:val="Normal"/>
        <w:shd w:fill="FFFFFF" w:val="clear"/>
        <w:autoSpaceDE w:val="true"/>
        <w:ind w:firstLine="709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6.2. Организации отдыха детей и их оздоровления стационарного типа:</w:t>
      </w:r>
    </w:p>
    <w:p>
      <w:pPr>
        <w:pStyle w:val="Normal"/>
        <w:shd w:fill="FFFFFF" w:val="clear"/>
        <w:autoSpaceDE w:val="true"/>
        <w:ind w:firstLine="709" w:righ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«Лучший сайт </w:t>
      </w:r>
      <w:r>
        <w:rPr>
          <w:sz w:val="28"/>
          <w:szCs w:val="28"/>
        </w:rPr>
        <w:t>организации отдыха и оздоровления детей Оренбургской области»;</w:t>
      </w:r>
    </w:p>
    <w:p>
      <w:pPr>
        <w:pStyle w:val="Normal"/>
        <w:shd w:fill="FFFFFF" w:val="clear"/>
        <w:autoSpaceDE w:val="true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bookmarkStart w:id="3" w:name="_Hlk195350941"/>
      <w:r>
        <w:rPr>
          <w:color w:val="000000"/>
          <w:sz w:val="28"/>
          <w:szCs w:val="28"/>
        </w:rPr>
        <w:t>Лучшее сообщество в социальной сети организации отдыха и оздоровления детей Оренбургской области</w:t>
      </w:r>
      <w:bookmarkEnd w:id="3"/>
      <w:r>
        <w:rPr>
          <w:color w:val="000000"/>
          <w:sz w:val="28"/>
          <w:szCs w:val="28"/>
        </w:rPr>
        <w:t>».</w:t>
      </w:r>
    </w:p>
    <w:p>
      <w:pPr>
        <w:pStyle w:val="Normal"/>
        <w:shd w:fill="FFFFFF" w:val="clear"/>
        <w:autoSpaceDE w:val="true"/>
        <w:ind w:firstLine="709"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6.3. Лагеря с дневным пребыванием детей:</w:t>
      </w:r>
    </w:p>
    <w:p>
      <w:pPr>
        <w:pStyle w:val="Normal"/>
        <w:shd w:fill="FFFFFF" w:val="clear"/>
        <w:autoSpaceDE w:val="true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«Лучшее сообщество в социальной сети среди лагерей с дневным пребыванием детей Оренбургской области».</w:t>
      </w:r>
    </w:p>
    <w:p>
      <w:pPr>
        <w:pStyle w:val="Normal"/>
        <w:shd w:fill="FFFFFF" w:val="clear"/>
        <w:autoSpaceDE w:val="tru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numPr>
          <w:ilvl w:val="0"/>
          <w:numId w:val="2"/>
        </w:numPr>
        <w:shd w:fill="FFFFFF" w:val="clear"/>
        <w:autoSpaceDE w:val="true"/>
        <w:ind w:hanging="0" w:left="0" w:righ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Требования к оформлению материалов</w:t>
      </w:r>
    </w:p>
    <w:p>
      <w:pPr>
        <w:pStyle w:val="Normal"/>
        <w:shd w:fill="FFFFFF" w:val="clear"/>
        <w:autoSpaceDE w:val="tru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709" w:right="0"/>
        <w:jc w:val="both"/>
        <w:rPr/>
      </w:pPr>
      <w:r>
        <w:rPr>
          <w:bCs/>
          <w:color w:val="000000"/>
          <w:sz w:val="28"/>
          <w:szCs w:val="28"/>
        </w:rPr>
        <w:t>7.1. Официальные страницы организации отдыха детей и их оздоровления должны иметь свой уникальный узнаваемый стиль.</w:t>
      </w:r>
    </w:p>
    <w:p>
      <w:pPr>
        <w:pStyle w:val="Normal"/>
        <w:ind w:firstLine="709" w:right="0"/>
        <w:jc w:val="both"/>
        <w:rPr/>
      </w:pPr>
      <w:r>
        <w:rPr>
          <w:bCs/>
          <w:color w:val="000000"/>
          <w:sz w:val="28"/>
          <w:szCs w:val="28"/>
        </w:rPr>
        <w:t>7.2 Сайт должен соответствовать требованиям структуры официального сайта организации отдыха детей и их оздоровления в информационно-телекоммуникационной сети «Интернет» и формата предоставления информации в соответствии Приказом министерства просвещения Российской Федерации от 14 марта 2025 года № 201 Об утверждении примерной структуры официального сайта организации отдыха детей и их оздоровления в информационно-телекоммуникационной сети «Интернет» и формата предоставления информации.</w:t>
      </w:r>
    </w:p>
    <w:p>
      <w:pPr>
        <w:pStyle w:val="Normal"/>
        <w:ind w:firstLine="709" w:right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7.</w:t>
      </w:r>
      <w:bookmarkStart w:id="4" w:name="_Hlk194917171"/>
      <w:r>
        <w:rPr>
          <w:bCs/>
          <w:color w:val="000000"/>
          <w:sz w:val="28"/>
          <w:szCs w:val="28"/>
        </w:rPr>
        <w:t>3. Сайт должен содержать</w:t>
      </w:r>
      <w:bookmarkEnd w:id="4"/>
      <w:r>
        <w:rPr>
          <w:bCs/>
          <w:color w:val="000000"/>
          <w:sz w:val="28"/>
          <w:szCs w:val="28"/>
        </w:rPr>
        <w:t xml:space="preserve">: 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мобильную версию сайта; 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форму обратной связи; 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ссылки на социальные сети организации;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информацию о бронировании путёвок;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освещение новостной повестки организации.</w:t>
      </w:r>
    </w:p>
    <w:p>
      <w:pPr>
        <w:pStyle w:val="Normal"/>
        <w:ind w:firstLine="709" w:right="0"/>
        <w:jc w:val="both"/>
        <w:rPr/>
      </w:pPr>
      <w:r>
        <w:rPr>
          <w:bCs/>
          <w:color w:val="000000"/>
          <w:sz w:val="28"/>
          <w:szCs w:val="28"/>
        </w:rPr>
        <w:t>7.4. Сообщество в социальной сети ВКонтакте должно содержать: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описание сообщества;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ссылка на сайт, контакты;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разделы посты, фото, видео, адреса;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доступ к сообщениям сообщества;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освещение новостной повестки организации не менее чем один пост в двое суток. </w:t>
      </w:r>
    </w:p>
    <w:p>
      <w:pPr>
        <w:pStyle w:val="Normal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p>
      <w:pPr>
        <w:pStyle w:val="Normal"/>
        <w:numPr>
          <w:ilvl w:val="0"/>
          <w:numId w:val="2"/>
        </w:numPr>
        <w:ind w:hanging="0" w:left="0" w:right="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Критерии оценки конкурсных работ</w:t>
      </w:r>
    </w:p>
    <w:p>
      <w:pPr>
        <w:pStyle w:val="Normal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p>
      <w:pPr>
        <w:pStyle w:val="Normal"/>
        <w:ind w:left="70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Основными критериями оценки Конкурса </w:t>
      </w:r>
      <w:r>
        <w:rPr>
          <w:color w:val="000000"/>
          <w:sz w:val="28"/>
          <w:szCs w:val="28"/>
        </w:rPr>
        <w:t xml:space="preserve">в номинации «Лучший сайт </w:t>
      </w:r>
      <w:r>
        <w:rPr>
          <w:sz w:val="28"/>
          <w:szCs w:val="28"/>
        </w:rPr>
        <w:t>организации отдыха и оздоровления детей Оренбургской области» являются:</w:t>
      </w:r>
    </w:p>
    <w:p>
      <w:pPr>
        <w:pStyle w:val="Normal"/>
        <w:spacing w:before="0" w:after="0"/>
        <w:ind w:firstLine="708" w:right="0"/>
        <w:jc w:val="both"/>
        <w:rPr>
          <w:color w:val="020202"/>
          <w:sz w:val="28"/>
          <w:szCs w:val="28"/>
        </w:rPr>
      </w:pPr>
      <w:r>
        <w:rPr>
          <w:color w:val="020202"/>
          <w:sz w:val="28"/>
          <w:szCs w:val="28"/>
        </w:rPr>
        <w:t>8.1.1. Оценка содержания сайта:</w:t>
      </w:r>
    </w:p>
    <w:p>
      <w:pPr>
        <w:pStyle w:val="Normal"/>
        <w:spacing w:before="0" w:after="0"/>
        <w:ind w:firstLine="709" w:right="0"/>
        <w:jc w:val="both"/>
        <w:rPr>
          <w:color w:val="020202"/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20202"/>
          <w:sz w:val="28"/>
          <w:szCs w:val="28"/>
        </w:rPr>
        <w:t xml:space="preserve"> </w:t>
      </w:r>
      <w:r>
        <w:rPr>
          <w:color w:val="020202"/>
          <w:sz w:val="28"/>
          <w:szCs w:val="28"/>
        </w:rPr>
        <w:t>разнообразие информации, представленной на сайте;</w:t>
      </w:r>
    </w:p>
    <w:p>
      <w:pPr>
        <w:pStyle w:val="Normal"/>
        <w:spacing w:before="0" w:after="0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color w:val="020202"/>
          <w:sz w:val="28"/>
          <w:szCs w:val="28"/>
        </w:rPr>
        <w:t xml:space="preserve"> </w:t>
      </w:r>
      <w:r>
        <w:rPr>
          <w:color w:val="020202"/>
          <w:sz w:val="28"/>
          <w:szCs w:val="28"/>
        </w:rPr>
        <w:t>полнота и целостность информации, представленной на сайте;</w:t>
      </w:r>
    </w:p>
    <w:p>
      <w:pPr>
        <w:pStyle w:val="Normal"/>
        <w:spacing w:before="0" w:after="0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color w:val="020202"/>
          <w:sz w:val="28"/>
          <w:szCs w:val="28"/>
        </w:rPr>
        <w:t xml:space="preserve"> </w:t>
      </w:r>
      <w:r>
        <w:rPr>
          <w:color w:val="020202"/>
          <w:sz w:val="28"/>
          <w:szCs w:val="28"/>
        </w:rPr>
        <w:t>регулярность и полнота обновления информации;</w:t>
      </w:r>
    </w:p>
    <w:p>
      <w:pPr>
        <w:pStyle w:val="Normal"/>
        <w:spacing w:before="0" w:after="0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color w:val="020202"/>
          <w:sz w:val="28"/>
          <w:szCs w:val="28"/>
        </w:rPr>
        <w:t xml:space="preserve"> </w:t>
      </w:r>
      <w:r>
        <w:rPr>
          <w:color w:val="020202"/>
          <w:sz w:val="28"/>
          <w:szCs w:val="28"/>
        </w:rPr>
        <w:t>удобство информационной структуры сайта;</w:t>
      </w:r>
    </w:p>
    <w:p>
      <w:pPr>
        <w:pStyle w:val="Normal"/>
        <w:spacing w:before="0" w:after="0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color w:val="020202"/>
          <w:sz w:val="28"/>
          <w:szCs w:val="28"/>
        </w:rPr>
        <w:t xml:space="preserve"> </w:t>
      </w:r>
      <w:r>
        <w:rPr>
          <w:color w:val="020202"/>
          <w:sz w:val="28"/>
          <w:szCs w:val="28"/>
        </w:rPr>
        <w:t>наличие и востребованность на сайте интерактивных форм взаимодействия с посетителями (форумы, опросы, анкеты, голосования, электронные приемные, электронные сервисы, возможность комментирования статей сайта и др.).</w:t>
      </w:r>
    </w:p>
    <w:p>
      <w:pPr>
        <w:pStyle w:val="Normal"/>
        <w:spacing w:before="0" w:after="0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color w:val="020202"/>
          <w:sz w:val="28"/>
          <w:szCs w:val="28"/>
        </w:rPr>
        <w:t xml:space="preserve"> </w:t>
      </w:r>
      <w:r>
        <w:rPr>
          <w:color w:val="020202"/>
          <w:sz w:val="28"/>
          <w:szCs w:val="28"/>
        </w:rPr>
        <w:t>исполнение законодательства в части структурирования, наполнения и обновления сайта образовательного учреждения.</w:t>
      </w:r>
    </w:p>
    <w:p>
      <w:pPr>
        <w:pStyle w:val="Normal"/>
        <w:spacing w:before="0" w:after="0"/>
        <w:ind w:firstLine="708" w:right="0"/>
        <w:jc w:val="both"/>
        <w:rPr>
          <w:color w:val="020202"/>
          <w:sz w:val="28"/>
          <w:szCs w:val="28"/>
        </w:rPr>
      </w:pPr>
      <w:r>
        <w:rPr>
          <w:color w:val="020202"/>
          <w:sz w:val="28"/>
          <w:szCs w:val="28"/>
        </w:rPr>
        <w:t>8.1.2. Оценка дизайна сайта:</w:t>
      </w:r>
    </w:p>
    <w:p>
      <w:pPr>
        <w:pStyle w:val="Normal"/>
        <w:spacing w:before="0" w:after="0"/>
        <w:ind w:firstLine="709" w:right="0"/>
        <w:jc w:val="both"/>
        <w:rPr>
          <w:color w:val="020202"/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20202"/>
          <w:sz w:val="28"/>
          <w:szCs w:val="28"/>
        </w:rPr>
        <w:t xml:space="preserve"> </w:t>
      </w:r>
      <w:r>
        <w:rPr>
          <w:color w:val="020202"/>
          <w:sz w:val="28"/>
          <w:szCs w:val="28"/>
        </w:rPr>
        <w:t>привлекательность, оригинальность дизайна;</w:t>
      </w:r>
    </w:p>
    <w:p>
      <w:pPr>
        <w:pStyle w:val="Normal"/>
        <w:spacing w:before="0" w:after="0"/>
        <w:ind w:firstLine="709" w:right="0"/>
        <w:jc w:val="both"/>
        <w:rPr/>
      </w:pPr>
      <w:r>
        <w:rPr>
          <w:sz w:val="28"/>
          <w:szCs w:val="28"/>
        </w:rPr>
        <w:t>–</w:t>
      </w:r>
      <w:r>
        <w:rPr>
          <w:color w:val="020202"/>
          <w:sz w:val="28"/>
          <w:szCs w:val="28"/>
        </w:rPr>
        <w:t xml:space="preserve"> </w:t>
      </w:r>
      <w:r>
        <w:rPr>
          <w:color w:val="020202"/>
          <w:sz w:val="28"/>
          <w:szCs w:val="28"/>
        </w:rPr>
        <w:t>качество стилевого оформления (в том числе корректность применения цветов, шрифтов).</w:t>
      </w:r>
    </w:p>
    <w:p>
      <w:pPr>
        <w:pStyle w:val="Normal"/>
        <w:spacing w:before="0" w:after="0"/>
        <w:ind w:firstLine="567" w:right="0"/>
        <w:jc w:val="both"/>
        <w:rPr/>
      </w:pPr>
      <w:r>
        <w:rPr>
          <w:color w:val="020202"/>
          <w:sz w:val="28"/>
          <w:szCs w:val="28"/>
        </w:rPr>
        <w:t>8.1.3. Качество и рациональность технического решения.</w:t>
      </w:r>
    </w:p>
    <w:p>
      <w:pPr>
        <w:pStyle w:val="Normal"/>
        <w:ind w:firstLine="567" w:right="0"/>
        <w:jc w:val="both"/>
        <w:rPr>
          <w:color w:val="020202"/>
          <w:sz w:val="28"/>
        </w:rPr>
      </w:pPr>
      <w:r>
        <w:rPr>
          <w:color w:val="020202"/>
          <w:sz w:val="28"/>
        </w:rPr>
        <w:t xml:space="preserve">8.2. </w:t>
      </w:r>
      <w:r>
        <w:rPr>
          <w:color w:val="020202"/>
          <w:sz w:val="28"/>
          <w:szCs w:val="28"/>
        </w:rPr>
        <w:t xml:space="preserve">Основными критериями оценки Конкурса в номинации «Лучшее сообщество в социальной сети организации отдыха и оздоровления детей Оренбургской области» и </w:t>
      </w:r>
      <w:r>
        <w:rPr>
          <w:color w:val="000000"/>
          <w:sz w:val="28"/>
          <w:szCs w:val="28"/>
        </w:rPr>
        <w:t>«Лучшее сообщество в социальной сети среди лагерей с дневным пребыванием детей Оренбургской области»</w:t>
      </w:r>
      <w:r>
        <w:rPr>
          <w:color w:val="020202"/>
          <w:sz w:val="28"/>
          <w:szCs w:val="28"/>
        </w:rPr>
        <w:t xml:space="preserve"> являются:</w:t>
      </w:r>
    </w:p>
    <w:p>
      <w:pPr>
        <w:pStyle w:val="Normal"/>
        <w:ind w:firstLine="567" w:right="0"/>
        <w:jc w:val="both"/>
        <w:rPr/>
      </w:pPr>
      <w:r>
        <w:rPr>
          <w:sz w:val="28"/>
          <w:szCs w:val="28"/>
        </w:rPr>
        <w:t>–</w:t>
      </w:r>
      <w:r>
        <w:rPr>
          <w:color w:val="020202"/>
          <w:sz w:val="28"/>
        </w:rPr>
        <w:t xml:space="preserve"> </w:t>
      </w:r>
      <w:r>
        <w:rPr>
          <w:color w:val="020202"/>
          <w:sz w:val="28"/>
        </w:rPr>
        <w:t>соответствие заявленным требованиям положения;</w:t>
      </w:r>
    </w:p>
    <w:p>
      <w:pPr>
        <w:pStyle w:val="Normal"/>
        <w:ind w:firstLine="567" w:right="0"/>
        <w:jc w:val="both"/>
        <w:rPr/>
      </w:pPr>
      <w:r>
        <w:rPr>
          <w:sz w:val="28"/>
          <w:szCs w:val="28"/>
        </w:rPr>
        <w:t>–</w:t>
      </w:r>
      <w:r>
        <w:rPr>
          <w:color w:val="020202"/>
          <w:sz w:val="28"/>
        </w:rPr>
        <w:t xml:space="preserve"> </w:t>
      </w:r>
      <w:r>
        <w:rPr>
          <w:color w:val="020202"/>
          <w:sz w:val="28"/>
        </w:rPr>
        <w:t>техническое качество фото/видеоматериалов, используемых на сайте и в сообществе;</w:t>
      </w:r>
    </w:p>
    <w:p>
      <w:pPr>
        <w:pStyle w:val="Normal"/>
        <w:ind w:firstLine="567" w:right="0"/>
        <w:jc w:val="both"/>
        <w:rPr/>
      </w:pPr>
      <w:r>
        <w:rPr>
          <w:sz w:val="28"/>
          <w:szCs w:val="28"/>
        </w:rPr>
        <w:t xml:space="preserve">– </w:t>
      </w:r>
      <w:r>
        <w:rPr>
          <w:color w:val="020202"/>
          <w:sz w:val="28"/>
        </w:rPr>
        <w:t>полнота медиаосвещения;</w:t>
      </w:r>
    </w:p>
    <w:p>
      <w:pPr>
        <w:pStyle w:val="Normal"/>
        <w:ind w:firstLine="567" w:right="0"/>
        <w:jc w:val="both"/>
        <w:rPr>
          <w:color w:val="020202"/>
          <w:sz w:val="28"/>
        </w:rPr>
      </w:pPr>
      <w:r>
        <w:rPr>
          <w:sz w:val="28"/>
          <w:szCs w:val="28"/>
        </w:rPr>
        <w:t>–</w:t>
      </w:r>
      <w:r>
        <w:rPr>
          <w:color w:val="020202"/>
          <w:sz w:val="28"/>
        </w:rPr>
        <w:t xml:space="preserve"> </w:t>
      </w:r>
      <w:r>
        <w:rPr>
          <w:color w:val="020202"/>
          <w:sz w:val="28"/>
        </w:rPr>
        <w:t>творческий подход, оригинальность.</w:t>
      </w:r>
    </w:p>
    <w:p>
      <w:pPr>
        <w:pStyle w:val="Normal"/>
        <w:ind w:firstLine="567" w:right="0"/>
        <w:jc w:val="both"/>
        <w:rPr>
          <w:color w:val="020202"/>
          <w:sz w:val="28"/>
        </w:rPr>
      </w:pPr>
      <w:r>
        <w:rPr>
          <w:color w:val="020202"/>
          <w:sz w:val="28"/>
        </w:rPr>
      </w:r>
    </w:p>
    <w:p>
      <w:pPr>
        <w:pStyle w:val="Normal"/>
        <w:numPr>
          <w:ilvl w:val="0"/>
          <w:numId w:val="2"/>
        </w:numPr>
        <w:autoSpaceDE w:val="true"/>
        <w:ind w:hanging="0" w:left="0" w:right="0"/>
        <w:jc w:val="center"/>
        <w:rPr>
          <w:sz w:val="28"/>
          <w:szCs w:val="28"/>
        </w:rPr>
      </w:pPr>
      <w:r>
        <w:rPr>
          <w:sz w:val="28"/>
          <w:szCs w:val="28"/>
        </w:rPr>
        <w:t>Жюри Конкурса</w:t>
      </w:r>
    </w:p>
    <w:p>
      <w:pPr>
        <w:pStyle w:val="Normal"/>
        <w:autoSpaceDE w:val="true"/>
        <w:ind w:left="945" w:righ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9.1. Конкурсные материалы оценивает компетентное жюри, в состав которого входят представители общественных объединений и профессионального сообщества.</w:t>
      </w:r>
    </w:p>
    <w:p>
      <w:pPr>
        <w:pStyle w:val="Normal"/>
        <w:ind w:firstLine="709" w:righ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9.2. Жюри оценивает открытую часть сайта, доступную всем пользователям без регистрации.</w:t>
      </w:r>
    </w:p>
    <w:p>
      <w:pPr>
        <w:pStyle w:val="Normal"/>
        <w:tabs>
          <w:tab w:val="clear" w:pos="708"/>
          <w:tab w:val="left" w:pos="0" w:leader="none"/>
        </w:tabs>
        <w:ind w:firstLine="709" w:righ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9.3. Жюри осуществляет работу по определению победителей. Утверждение итогов Конкурса оформляется протоколом. </w:t>
      </w:r>
    </w:p>
    <w:p>
      <w:pPr>
        <w:pStyle w:val="Normal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</w:p>
    <w:p>
      <w:pPr>
        <w:pStyle w:val="Normal"/>
        <w:numPr>
          <w:ilvl w:val="0"/>
          <w:numId w:val="2"/>
        </w:numPr>
        <w:ind w:hanging="0" w:left="0" w:right="0"/>
        <w:jc w:val="center"/>
        <w:rPr>
          <w:sz w:val="28"/>
        </w:rPr>
      </w:pPr>
      <w:r>
        <w:rPr>
          <w:sz w:val="28"/>
        </w:rPr>
        <w:t>Подведение итогов Конкурса</w:t>
      </w:r>
    </w:p>
    <w:p>
      <w:pPr>
        <w:pStyle w:val="Normal"/>
        <w:tabs>
          <w:tab w:val="clear" w:pos="708"/>
          <w:tab w:val="left" w:pos="0" w:leader="none"/>
        </w:tabs>
        <w:rPr>
          <w:sz w:val="28"/>
        </w:rPr>
      </w:pPr>
      <w:r>
        <w:rPr>
          <w:sz w:val="28"/>
        </w:rPr>
      </w:r>
    </w:p>
    <w:p>
      <w:pPr>
        <w:pStyle w:val="Normal"/>
        <w:ind w:firstLine="720" w:right="0"/>
        <w:jc w:val="both"/>
        <w:rPr/>
      </w:pPr>
      <w:r>
        <w:rPr>
          <w:sz w:val="28"/>
          <w:szCs w:val="28"/>
        </w:rPr>
        <w:t>10.1. По итогам Конкурса определяются победители, которые</w:t>
      </w:r>
      <w:r>
        <w:rPr>
          <w:spacing w:val="64"/>
          <w:sz w:val="28"/>
          <w:szCs w:val="28"/>
        </w:rPr>
        <w:t xml:space="preserve"> </w:t>
      </w:r>
      <w:r>
        <w:rPr>
          <w:sz w:val="28"/>
          <w:szCs w:val="28"/>
        </w:rPr>
        <w:t>награждаются</w:t>
      </w:r>
      <w:r>
        <w:rPr>
          <w:spacing w:val="65"/>
          <w:sz w:val="28"/>
          <w:szCs w:val="28"/>
        </w:rPr>
        <w:t xml:space="preserve"> </w:t>
      </w:r>
      <w:r>
        <w:rPr>
          <w:sz w:val="28"/>
          <w:szCs w:val="28"/>
        </w:rPr>
        <w:t>дипломами</w:t>
      </w:r>
      <w:r>
        <w:rPr>
          <w:spacing w:val="66"/>
          <w:sz w:val="28"/>
          <w:szCs w:val="28"/>
        </w:rPr>
        <w:t xml:space="preserve"> </w:t>
      </w:r>
      <w:r>
        <w:rPr>
          <w:sz w:val="28"/>
          <w:szCs w:val="28"/>
        </w:rPr>
        <w:t>I,</w:t>
      </w:r>
      <w:r>
        <w:rPr>
          <w:spacing w:val="65"/>
          <w:sz w:val="28"/>
          <w:szCs w:val="28"/>
        </w:rPr>
        <w:t xml:space="preserve"> </w:t>
      </w:r>
      <w:r>
        <w:rPr>
          <w:sz w:val="28"/>
          <w:szCs w:val="28"/>
        </w:rPr>
        <w:t>II,</w:t>
      </w:r>
      <w:r>
        <w:rPr>
          <w:spacing w:val="65"/>
          <w:sz w:val="28"/>
          <w:szCs w:val="28"/>
        </w:rPr>
        <w:t xml:space="preserve"> </w:t>
      </w:r>
      <w:r>
        <w:rPr>
          <w:sz w:val="28"/>
          <w:szCs w:val="28"/>
        </w:rPr>
        <w:t>III</w:t>
      </w:r>
      <w:r>
        <w:rPr>
          <w:spacing w:val="65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степени</w:t>
      </w:r>
      <w:r>
        <w:rPr>
          <w:sz w:val="28"/>
          <w:szCs w:val="28"/>
        </w:rPr>
        <w:t>.</w:t>
      </w:r>
    </w:p>
    <w:p>
      <w:pPr>
        <w:pStyle w:val="Normal"/>
        <w:ind w:firstLine="720" w:right="0"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>10.2.</w:t>
      </w:r>
      <w:r>
        <w:rPr>
          <w:spacing w:val="2"/>
          <w:sz w:val="28"/>
          <w:szCs w:val="28"/>
        </w:rPr>
        <w:t xml:space="preserve"> Участники Конкурса получают сертификаты об участии в электронном формате.</w:t>
      </w:r>
    </w:p>
    <w:p>
      <w:pPr>
        <w:pStyle w:val="Normal"/>
        <w:tabs>
          <w:tab w:val="clear" w:pos="708"/>
          <w:tab w:val="left" w:pos="0" w:leader="none"/>
        </w:tabs>
        <w:ind w:firstLine="709" w:righ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10.3. Организаторы оставляют за собой право размещать материалы победителей в информационно-телекоммуникационной сети «Интернет», периодических изданиях области</w:t>
      </w:r>
      <w:r>
        <w:rPr>
          <w:sz w:val="28"/>
          <w:szCs w:val="28"/>
        </w:rPr>
        <w:t xml:space="preserve"> и других информационных ресурсах.</w:t>
      </w:r>
    </w:p>
    <w:p>
      <w:pPr>
        <w:pStyle w:val="Normal"/>
        <w:shd w:fill="FFFFFF" w:val="clear"/>
        <w:tabs>
          <w:tab w:val="clear" w:pos="708"/>
          <w:tab w:val="left" w:pos="993" w:leader="none"/>
        </w:tabs>
        <w:ind w:firstLine="709" w:right="0"/>
        <w:jc w:val="both"/>
        <w:rPr/>
      </w:pPr>
      <w:r>
        <w:rPr>
          <w:sz w:val="28"/>
          <w:szCs w:val="28"/>
        </w:rPr>
        <w:t>10.4.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Итоги Конкурса будут размещены на официальном сайте ГАПОУ «Академия сервиса» «Ресурсный детский центр «Содружество» (</w:t>
      </w:r>
      <w:hyperlink r:id="rId3">
        <w:r>
          <w:rPr>
            <w:rStyle w:val="Hyperlink"/>
            <w:sz w:val="28"/>
            <w:szCs w:val="28"/>
          </w:rPr>
          <w:t>https://clck.ru/3KXaV9</w:t>
        </w:r>
      </w:hyperlink>
      <w:r>
        <w:rPr>
          <w:sz w:val="28"/>
          <w:szCs w:val="28"/>
        </w:rPr>
        <w:t>), в социальной сети ВКонтакте РДЦ «Содружество» (</w:t>
      </w:r>
      <w:hyperlink r:id="rId4">
        <w:r>
          <w:rPr>
            <w:rStyle w:val="Hyperlink"/>
            <w:sz w:val="28"/>
            <w:szCs w:val="28"/>
          </w:rPr>
          <w:t>https://vk.com/rdc56</w:t>
        </w:r>
      </w:hyperlink>
      <w:r>
        <w:rPr>
          <w:sz w:val="28"/>
          <w:szCs w:val="28"/>
        </w:rPr>
        <w:t>).</w:t>
      </w:r>
    </w:p>
    <w:p>
      <w:pPr>
        <w:pStyle w:val="Normal"/>
        <w:shd w:fill="FFFFFF" w:val="clear"/>
        <w:tabs>
          <w:tab w:val="clear" w:pos="708"/>
          <w:tab w:val="left" w:pos="993" w:leader="none"/>
        </w:tabs>
        <w:ind w:firstLine="709" w:right="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10.5. Конкурсные материалы победителей будут рекомендованы к участию во Всероссийском смотре-конкурсе сайтов организаций отдыха и оздоровления детей.</w:t>
      </w:r>
    </w:p>
    <w:p>
      <w:pPr>
        <w:pStyle w:val="Normal"/>
        <w:shd w:fill="FFFFFF" w:val="clear"/>
        <w:tabs>
          <w:tab w:val="clear" w:pos="708"/>
          <w:tab w:val="left" w:pos="993" w:leader="none"/>
        </w:tabs>
        <w:ind w:firstLine="709" w:righ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sz w:val="28"/>
          <w:szCs w:val="28"/>
          <w:lang w:val="en-US"/>
        </w:rPr>
      </w:pPr>
      <w:r>
        <w:rPr>
          <w:bCs/>
          <w:color w:val="000000"/>
          <w:sz w:val="28"/>
          <w:szCs w:val="28"/>
          <w:lang w:val="en-US"/>
        </w:rPr>
        <w:t>XI</w:t>
      </w:r>
      <w:r>
        <w:rPr>
          <w:sz w:val="28"/>
        </w:rPr>
        <w:t xml:space="preserve">. </w:t>
      </w:r>
      <w:r>
        <w:rPr>
          <w:sz w:val="28"/>
          <w:szCs w:val="28"/>
        </w:rPr>
        <w:t>Финансирование Конкурса</w:t>
      </w:r>
    </w:p>
    <w:p>
      <w:pPr>
        <w:pStyle w:val="Normal"/>
        <w:tabs>
          <w:tab w:val="clear" w:pos="708"/>
          <w:tab w:val="left" w:pos="0" w:leader="none"/>
        </w:tabs>
        <w:ind w:firstLine="709" w:right="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</w:p>
    <w:p>
      <w:pPr>
        <w:pStyle w:val="Normal"/>
        <w:ind w:firstLine="709" w:right="0"/>
        <w:jc w:val="both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>11</w:t>
      </w:r>
      <w:r>
        <w:rPr>
          <w:bCs/>
          <w:sz w:val="28"/>
          <w:szCs w:val="28"/>
        </w:rPr>
        <w:t>.1. Финансирование осуществляется за счёт бюджетных ассигнований регионального бюджета, утверждённых ГАПОУ «Академия сервиса» и направленных на деятельность ресурсного детского центра «Содружество» в соответствии с распоряжением Губернатора Оренбургской области от 25 декабря 2024 года № 394-р.</w:t>
      </w:r>
    </w:p>
    <w:p>
      <w:pPr>
        <w:pStyle w:val="Normal"/>
        <w:jc w:val="both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sz w:val="28"/>
          <w:lang w:val="en-US"/>
        </w:rPr>
      </w:pPr>
      <w:r>
        <w:rPr>
          <w:sz w:val="28"/>
          <w:lang w:val="en-US"/>
        </w:rPr>
        <w:t>XII</w:t>
      </w:r>
      <w:r>
        <w:rPr>
          <w:sz w:val="28"/>
        </w:rPr>
        <w:t>. Координаторы конкурса</w:t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sz w:val="28"/>
          <w:lang w:val="en-US"/>
        </w:rPr>
      </w:pPr>
      <w:r>
        <w:rPr>
          <w:sz w:val="28"/>
          <w:lang w:val="en-US"/>
        </w:rPr>
      </w:r>
    </w:p>
    <w:p>
      <w:pPr>
        <w:pStyle w:val="Normal"/>
        <w:tabs>
          <w:tab w:val="clear" w:pos="708"/>
          <w:tab w:val="left" w:pos="0" w:leader="none"/>
          <w:tab w:val="left" w:pos="993" w:leader="none"/>
        </w:tabs>
        <w:ind w:firstLine="709" w:right="0"/>
        <w:rPr/>
      </w:pPr>
      <w:r>
        <w:rPr>
          <w:sz w:val="28"/>
        </w:rPr>
        <w:t>1</w:t>
      </w:r>
      <w:r>
        <w:rPr>
          <w:sz w:val="28"/>
          <w:lang w:val="en-US"/>
        </w:rPr>
        <w:t>2</w:t>
      </w:r>
      <w:r>
        <w:rPr>
          <w:sz w:val="28"/>
        </w:rPr>
        <w:t>.1. Координаторы:</w:t>
      </w:r>
    </w:p>
    <w:p>
      <w:pPr>
        <w:pStyle w:val="Normal"/>
        <w:ind w:firstLine="709" w:righ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Китаев Денис Александрович, руководитель информационного направления РДЦ «Содружество» ГАПОУ «Академия сервиса».</w:t>
      </w:r>
    </w:p>
    <w:p>
      <w:pPr>
        <w:pStyle w:val="Normal"/>
        <w:tabs>
          <w:tab w:val="clear" w:pos="708"/>
          <w:tab w:val="left" w:pos="0" w:leader="none"/>
          <w:tab w:val="left" w:pos="993" w:leader="none"/>
        </w:tabs>
        <w:ind w:firstLine="709" w:right="0"/>
        <w:rPr/>
      </w:pPr>
      <w:r>
        <w:rPr>
          <w:sz w:val="28"/>
        </w:rPr>
        <w:t>1</w:t>
      </w:r>
      <w:r>
        <w:rPr>
          <w:sz w:val="28"/>
          <w:lang w:val="en-US"/>
        </w:rPr>
        <w:t>2</w:t>
      </w:r>
      <w:r>
        <w:rPr>
          <w:sz w:val="28"/>
        </w:rPr>
        <w:t>.2. Контактная информация:</w:t>
      </w:r>
    </w:p>
    <w:p>
      <w:pPr>
        <w:pStyle w:val="Normal"/>
        <w:ind w:firstLine="709" w:right="0"/>
        <w:jc w:val="both"/>
        <w:rPr/>
      </w:pPr>
      <w:r>
        <w:rPr>
          <w:sz w:val="28"/>
          <w:szCs w:val="28"/>
        </w:rPr>
        <w:t>460021, г. Оренбург, пр. Гагарина, 13, каб. 409 тел. 8 (3532) 33-14-40</w:t>
      </w:r>
    </w:p>
    <w:p>
      <w:pPr>
        <w:pStyle w:val="Normal"/>
        <w:ind w:firstLine="709" w:right="0"/>
        <w:jc w:val="both"/>
        <w:rPr/>
      </w:pPr>
      <w:r>
        <w:rPr>
          <w:bCs/>
          <w:sz w:val="28"/>
          <w:szCs w:val="28"/>
          <w:lang w:val="en-US"/>
        </w:rPr>
        <w:t>e-mail:</w:t>
      </w:r>
      <w:r>
        <w:rPr>
          <w:lang w:val="en-US"/>
        </w:rPr>
        <w:t xml:space="preserve"> </w:t>
      </w:r>
      <w:hyperlink r:id="rId5">
        <w:r>
          <w:rPr>
            <w:rStyle w:val="Hyperlink"/>
            <w:bCs/>
            <w:sz w:val="28"/>
            <w:szCs w:val="28"/>
            <w:lang w:val="en-US"/>
          </w:rPr>
          <w:t>rdc-56@yandex.ru</w:t>
        </w:r>
      </w:hyperlink>
      <w:r>
        <w:rPr>
          <w:bCs/>
          <w:sz w:val="28"/>
          <w:szCs w:val="28"/>
          <w:lang w:val="en-US"/>
        </w:rPr>
        <w:t>.</w:t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mbria">
    <w:charset w:val="cc"/>
    <w:family w:val="roman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Tahoma">
    <w:charset w:val="cc"/>
    <w:family w:val="swiss"/>
    <w:pitch w:val="variable"/>
  </w:font>
  <w:font w:name="Futuris">
    <w:charset w:val="00"/>
    <w:family w:val="roman"/>
    <w:pitch w:val="variable"/>
  </w:font>
  <w:font w:name="NewtonC">
    <w:charset w:val="00"/>
    <w:family w:val="swiss"/>
    <w:pitch w:val="variable"/>
  </w:font>
  <w:font w:name="TimesET">
    <w:altName w:val="Times New Roman"/>
    <w:charset w:val="00"/>
    <w:family w:val="roman"/>
    <w:pitch w:val="variable"/>
  </w:font>
  <w:font w:name="Verdana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0"/>
        </w:tabs>
        <w:ind w:left="945" w:hanging="720"/>
      </w:pPr>
      <w:rPr>
        <w:rFonts w:cs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usePrinterMetrics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autoSpaceDE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rFonts w:ascii="Cambria" w:hAnsi="Cambria" w:cs="Cambria"/>
      <w:b/>
      <w:bCs/>
      <w:kern w:val="2"/>
      <w:sz w:val="32"/>
      <w:szCs w:val="32"/>
      <w:lang w:val="en-US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ind w:firstLine="709" w:left="0" w:right="0"/>
      <w:jc w:val="both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character" w:styleId="WW8Num1z0">
    <w:name w:val="WW8Num1z0"/>
    <w:qFormat/>
    <w:rPr>
      <w:rFonts w:ascii="Symbol" w:hAnsi="Symbol" w:cs="Symbol"/>
      <w:sz w:val="24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Symbol" w:hAnsi="Symbol" w:cs="Symbol"/>
      <w:sz w:val="24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cs="Times New Roman"/>
      <w:b w:val="false"/>
      <w:i w:val="false"/>
      <w:sz w:val="24"/>
      <w:u w:val="none"/>
    </w:rPr>
  </w:style>
  <w:style w:type="character" w:styleId="WW8Num3z1">
    <w:name w:val="WW8Num3z1"/>
    <w:qFormat/>
    <w:rPr>
      <w:rFonts w:cs="Times New Roman"/>
    </w:rPr>
  </w:style>
  <w:style w:type="character" w:styleId="WW8Num4z0">
    <w:name w:val="WW8Num4z0"/>
    <w:qFormat/>
    <w:rPr>
      <w:rFonts w:ascii="Symbol" w:hAnsi="Symbol" w:cs="Symbol"/>
      <w:sz w:val="24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  <w:sz w:val="24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cs="Times New Roman"/>
    </w:rPr>
  </w:style>
  <w:style w:type="character" w:styleId="WW8Num11z0">
    <w:name w:val="WW8Num11z0"/>
    <w:qFormat/>
    <w:rPr>
      <w:rFonts w:ascii="Symbol" w:hAnsi="Symbol" w:cs="Symbol"/>
      <w:sz w:val="24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2z0">
    <w:name w:val="WW8Num12z0"/>
    <w:qFormat/>
    <w:rPr>
      <w:rFonts w:cs="Times New Roman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>
      <w:rFonts w:ascii="Symbol" w:hAnsi="Symbol" w:cs="Symbo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6z0">
    <w:name w:val="WW8Num16z0"/>
    <w:qFormat/>
    <w:rPr>
      <w:rFonts w:ascii="Symbol" w:hAnsi="Symbol" w:cs="Symbol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8z0">
    <w:name w:val="WW8Num18z0"/>
    <w:qFormat/>
    <w:rPr>
      <w:rFonts w:cs="Times New Roman"/>
    </w:rPr>
  </w:style>
  <w:style w:type="character" w:styleId="WW8Num18z1">
    <w:name w:val="WW8Num18z1"/>
    <w:qFormat/>
    <w:rPr>
      <w:rFonts w:cs="Times New Roman"/>
    </w:rPr>
  </w:style>
  <w:style w:type="character" w:styleId="WW8Num19z0">
    <w:name w:val="WW8Num19z0"/>
    <w:qFormat/>
    <w:rPr>
      <w:rFonts w:ascii="Symbol" w:hAnsi="Symbol" w:cs="Symbol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20z0">
    <w:name w:val="WW8Num20z0"/>
    <w:qFormat/>
    <w:rPr>
      <w:rFonts w:cs="Times New Roman"/>
    </w:rPr>
  </w:style>
  <w:style w:type="character" w:styleId="WW8Num20z1">
    <w:name w:val="WW8Num20z1"/>
    <w:qFormat/>
    <w:rPr>
      <w:rFonts w:cs="Times New Roman"/>
    </w:rPr>
  </w:style>
  <w:style w:type="character" w:styleId="WW8Num21z0">
    <w:name w:val="WW8Num21z0"/>
    <w:qFormat/>
    <w:rPr>
      <w:rFonts w:ascii="Symbol" w:hAnsi="Symbol" w:cs="Symbol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2z0">
    <w:name w:val="WW8Num22z0"/>
    <w:qFormat/>
    <w:rPr>
      <w:rFonts w:ascii="Symbol" w:hAnsi="Symbol" w:cs="Symbol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4z0">
    <w:name w:val="WW8Num24z0"/>
    <w:qFormat/>
    <w:rPr>
      <w:rFonts w:ascii="Symbol" w:hAnsi="Symbol" w:cs="Symbol"/>
      <w:sz w:val="24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Symbol" w:hAnsi="Symbol" w:cs="Symbol"/>
      <w:sz w:val="24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6z0">
    <w:name w:val="WW8Num26z0"/>
    <w:qFormat/>
    <w:rPr>
      <w:rFonts w:ascii="Symbol" w:hAnsi="Symbol" w:cs="Symbol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2">
    <w:name w:val="WW8Num26z2"/>
    <w:qFormat/>
    <w:rPr>
      <w:rFonts w:ascii="Wingdings" w:hAnsi="Wingdings" w:cs="Wingdings"/>
    </w:rPr>
  </w:style>
  <w:style w:type="character" w:styleId="WW8Num27z0">
    <w:name w:val="WW8Num27z0"/>
    <w:qFormat/>
    <w:rPr>
      <w:rFonts w:ascii="Symbol" w:hAnsi="Symbol" w:cs="Symbol"/>
    </w:rPr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7z2">
    <w:name w:val="WW8Num27z2"/>
    <w:qFormat/>
    <w:rPr>
      <w:rFonts w:ascii="Wingdings" w:hAnsi="Wingdings" w:cs="Wingdings"/>
    </w:rPr>
  </w:style>
  <w:style w:type="character" w:styleId="WW8Num28z0">
    <w:name w:val="WW8Num28z0"/>
    <w:qFormat/>
    <w:rPr>
      <w:rFonts w:cs="Times New Roman"/>
    </w:rPr>
  </w:style>
  <w:style w:type="character" w:styleId="WW8Num29z0">
    <w:name w:val="WW8Num29z0"/>
    <w:qFormat/>
    <w:rPr>
      <w:rFonts w:ascii="Symbol" w:hAnsi="Symbol" w:cs="Symbol"/>
    </w:rPr>
  </w:style>
  <w:style w:type="character" w:styleId="WW8Num29z1">
    <w:name w:val="WW8Num29z1"/>
    <w:qFormat/>
    <w:rPr>
      <w:rFonts w:ascii="Courier New" w:hAnsi="Courier New" w:cs="Courier New"/>
    </w:rPr>
  </w:style>
  <w:style w:type="character" w:styleId="WW8Num29z2">
    <w:name w:val="WW8Num29z2"/>
    <w:qFormat/>
    <w:rPr>
      <w:rFonts w:ascii="Wingdings" w:hAnsi="Wingdings" w:cs="Wingdings"/>
    </w:rPr>
  </w:style>
  <w:style w:type="character" w:styleId="WW8Num30z0">
    <w:name w:val="WW8Num30z0"/>
    <w:qFormat/>
    <w:rPr>
      <w:rFonts w:cs="Times New Roman"/>
    </w:rPr>
  </w:style>
  <w:style w:type="character" w:styleId="WW8Num30z1">
    <w:name w:val="WW8Num30z1"/>
    <w:qFormat/>
    <w:rPr>
      <w:rFonts w:cs="Times New Roman"/>
    </w:rPr>
  </w:style>
  <w:style w:type="character" w:styleId="WW8Num31z0">
    <w:name w:val="WW8Num31z0"/>
    <w:qFormat/>
    <w:rPr>
      <w:rFonts w:ascii="Symbol" w:hAnsi="Symbol" w:cs="Symbol"/>
    </w:rPr>
  </w:style>
  <w:style w:type="character" w:styleId="WW8Num31z1">
    <w:name w:val="WW8Num31z1"/>
    <w:qFormat/>
    <w:rPr>
      <w:rFonts w:ascii="Courier New" w:hAnsi="Courier New" w:cs="Courier New"/>
    </w:rPr>
  </w:style>
  <w:style w:type="character" w:styleId="WW8Num31z2">
    <w:name w:val="WW8Num31z2"/>
    <w:qFormat/>
    <w:rPr>
      <w:rFonts w:ascii="Wingdings" w:hAnsi="Wingdings" w:cs="Wingdings"/>
    </w:rPr>
  </w:style>
  <w:style w:type="character" w:styleId="WW8Num32z0">
    <w:name w:val="WW8Num32z0"/>
    <w:qFormat/>
    <w:rPr>
      <w:rFonts w:cs="Times New Roman"/>
    </w:rPr>
  </w:style>
  <w:style w:type="character" w:styleId="WW8Num33z0">
    <w:name w:val="WW8Num33z0"/>
    <w:qFormat/>
    <w:rPr>
      <w:rFonts w:ascii="Symbol" w:hAnsi="Symbol" w:cs="Symbol"/>
      <w:color w:val="000000"/>
    </w:rPr>
  </w:style>
  <w:style w:type="character" w:styleId="WW8Num33z1">
    <w:name w:val="WW8Num33z1"/>
    <w:qFormat/>
    <w:rPr>
      <w:rFonts w:ascii="Courier New" w:hAnsi="Courier New" w:cs="Courier New"/>
    </w:rPr>
  </w:style>
  <w:style w:type="character" w:styleId="WW8Num33z2">
    <w:name w:val="WW8Num33z2"/>
    <w:qFormat/>
    <w:rPr>
      <w:rFonts w:ascii="Wingdings" w:hAnsi="Wingdings" w:cs="Wingdings"/>
    </w:rPr>
  </w:style>
  <w:style w:type="character" w:styleId="WW8Num33z3">
    <w:name w:val="WW8Num33z3"/>
    <w:qFormat/>
    <w:rPr>
      <w:rFonts w:ascii="Symbol" w:hAnsi="Symbol" w:cs="Symbol"/>
    </w:rPr>
  </w:style>
  <w:style w:type="character" w:styleId="WW8Num34z0">
    <w:name w:val="WW8Num34z0"/>
    <w:qFormat/>
    <w:rPr>
      <w:rFonts w:cs="Times New Roman"/>
    </w:rPr>
  </w:style>
  <w:style w:type="character" w:styleId="WW8Num35z0">
    <w:name w:val="WW8Num35z0"/>
    <w:qFormat/>
    <w:rPr>
      <w:rFonts w:ascii="Symbol" w:hAnsi="Symbol" w:cs="Symbol"/>
    </w:rPr>
  </w:style>
  <w:style w:type="character" w:styleId="WW8Num35z1">
    <w:name w:val="WW8Num35z1"/>
    <w:qFormat/>
    <w:rPr>
      <w:rFonts w:ascii="Courier New" w:hAnsi="Courier New" w:cs="Courier New"/>
    </w:rPr>
  </w:style>
  <w:style w:type="character" w:styleId="WW8Num35z2">
    <w:name w:val="WW8Num35z2"/>
    <w:qFormat/>
    <w:rPr>
      <w:rFonts w:ascii="Wingdings" w:hAnsi="Wingdings" w:cs="Wingdings"/>
    </w:rPr>
  </w:style>
  <w:style w:type="character" w:styleId="WW8Num36z0">
    <w:name w:val="WW8Num36z0"/>
    <w:qFormat/>
    <w:rPr>
      <w:rFonts w:ascii="Symbol" w:hAnsi="Symbol" w:cs="Symbol"/>
    </w:rPr>
  </w:style>
  <w:style w:type="character" w:styleId="WW8Num36z1">
    <w:name w:val="WW8Num36z1"/>
    <w:qFormat/>
    <w:rPr>
      <w:rFonts w:ascii="Courier New" w:hAnsi="Courier New" w:cs="Courier New"/>
    </w:rPr>
  </w:style>
  <w:style w:type="character" w:styleId="WW8Num36z2">
    <w:name w:val="WW8Num36z2"/>
    <w:qFormat/>
    <w:rPr>
      <w:rFonts w:ascii="Wingdings" w:hAnsi="Wingdings" w:cs="Wingdings"/>
    </w:rPr>
  </w:style>
  <w:style w:type="character" w:styleId="WW8Num37z0">
    <w:name w:val="WW8Num37z0"/>
    <w:qFormat/>
    <w:rPr>
      <w:rFonts w:cs="Times New Roman"/>
    </w:rPr>
  </w:style>
  <w:style w:type="character" w:styleId="WW8Num38z0">
    <w:name w:val="WW8Num38z0"/>
    <w:qFormat/>
    <w:rPr>
      <w:rFonts w:cs="Times New Roman"/>
    </w:rPr>
  </w:style>
  <w:style w:type="character" w:styleId="WW8Num38z1">
    <w:name w:val="WW8Num38z1"/>
    <w:qFormat/>
    <w:rPr>
      <w:rFonts w:cs="Times New Roman"/>
    </w:rPr>
  </w:style>
  <w:style w:type="character" w:styleId="WW8Num39z0">
    <w:name w:val="WW8Num39z0"/>
    <w:qFormat/>
    <w:rPr>
      <w:rFonts w:ascii="Symbol" w:hAnsi="Symbol" w:cs="Symbol"/>
    </w:rPr>
  </w:style>
  <w:style w:type="character" w:styleId="WW8Num39z1">
    <w:name w:val="WW8Num39z1"/>
    <w:qFormat/>
    <w:rPr>
      <w:rFonts w:ascii="Courier New" w:hAnsi="Courier New" w:cs="Courier New"/>
    </w:rPr>
  </w:style>
  <w:style w:type="character" w:styleId="WW8Num39z2">
    <w:name w:val="WW8Num39z2"/>
    <w:qFormat/>
    <w:rPr>
      <w:rFonts w:ascii="Wingdings" w:hAnsi="Wingdings" w:cs="Wingdings"/>
    </w:rPr>
  </w:style>
  <w:style w:type="character" w:styleId="WW8Num40z0">
    <w:name w:val="WW8Num40z0"/>
    <w:qFormat/>
    <w:rPr>
      <w:rFonts w:ascii="Symbol" w:hAnsi="Symbol" w:cs="Symbol"/>
    </w:rPr>
  </w:style>
  <w:style w:type="character" w:styleId="WW8Num40z1">
    <w:name w:val="WW8Num40z1"/>
    <w:qFormat/>
    <w:rPr>
      <w:rFonts w:ascii="Courier New" w:hAnsi="Courier New" w:cs="Courier New"/>
    </w:rPr>
  </w:style>
  <w:style w:type="character" w:styleId="WW8Num40z2">
    <w:name w:val="WW8Num40z2"/>
    <w:qFormat/>
    <w:rPr>
      <w:rFonts w:ascii="Wingdings" w:hAnsi="Wingdings" w:cs="Wingdings"/>
    </w:rPr>
  </w:style>
  <w:style w:type="character" w:styleId="WW8Num41z0">
    <w:name w:val="WW8Num41z0"/>
    <w:qFormat/>
    <w:rPr>
      <w:rFonts w:cs="Times New Roman"/>
      <w:b w:val="false"/>
      <w:i w:val="false"/>
      <w:sz w:val="24"/>
      <w:u w:val="none"/>
    </w:rPr>
  </w:style>
  <w:style w:type="character" w:styleId="WW8Num41z1">
    <w:name w:val="WW8Num41z1"/>
    <w:qFormat/>
    <w:rPr>
      <w:rFonts w:cs="Times New Roman"/>
    </w:rPr>
  </w:style>
  <w:style w:type="character" w:styleId="WW8Num42z0">
    <w:name w:val="WW8Num42z0"/>
    <w:qFormat/>
    <w:rPr>
      <w:rFonts w:ascii="Wingdings" w:hAnsi="Wingdings" w:cs="Wingdings"/>
    </w:rPr>
  </w:style>
  <w:style w:type="character" w:styleId="WW8Num43z0">
    <w:name w:val="WW8Num43z0"/>
    <w:qFormat/>
    <w:rPr>
      <w:rFonts w:ascii="Courier New" w:hAnsi="Courier New" w:cs="Courier New"/>
    </w:rPr>
  </w:style>
  <w:style w:type="character" w:styleId="WW8Num43z2">
    <w:name w:val="WW8Num43z2"/>
    <w:qFormat/>
    <w:rPr>
      <w:rFonts w:ascii="Wingdings" w:hAnsi="Wingdings" w:cs="Wingdings"/>
    </w:rPr>
  </w:style>
  <w:style w:type="character" w:styleId="WW8Num43z3">
    <w:name w:val="WW8Num43z3"/>
    <w:qFormat/>
    <w:rPr>
      <w:rFonts w:ascii="Symbol" w:hAnsi="Symbol" w:cs="Symbol"/>
    </w:rPr>
  </w:style>
  <w:style w:type="character" w:styleId="WW8Num44z0">
    <w:name w:val="WW8Num44z0"/>
    <w:qFormat/>
    <w:rPr>
      <w:rFonts w:ascii="Symbol" w:hAnsi="Symbol" w:cs="Symbol"/>
    </w:rPr>
  </w:style>
  <w:style w:type="character" w:styleId="WW8Num44z1">
    <w:name w:val="WW8Num44z1"/>
    <w:qFormat/>
    <w:rPr>
      <w:rFonts w:ascii="Courier New" w:hAnsi="Courier New" w:cs="Courier New"/>
    </w:rPr>
  </w:style>
  <w:style w:type="character" w:styleId="WW8Num44z2">
    <w:name w:val="WW8Num44z2"/>
    <w:qFormat/>
    <w:rPr>
      <w:rFonts w:ascii="Wingdings" w:hAnsi="Wingdings" w:cs="Wingdings"/>
    </w:rPr>
  </w:style>
  <w:style w:type="character" w:styleId="WW8Num45z0">
    <w:name w:val="WW8Num45z0"/>
    <w:qFormat/>
    <w:rPr>
      <w:rFonts w:cs="Times New Roman"/>
    </w:rPr>
  </w:style>
  <w:style w:type="character" w:styleId="WW8Num46z0">
    <w:name w:val="WW8Num46z0"/>
    <w:qFormat/>
    <w:rPr>
      <w:rFonts w:ascii="Symbol" w:hAnsi="Symbol" w:cs="Symbol"/>
    </w:rPr>
  </w:style>
  <w:style w:type="character" w:styleId="WW8Num46z1">
    <w:name w:val="WW8Num46z1"/>
    <w:qFormat/>
    <w:rPr>
      <w:rFonts w:ascii="Courier New" w:hAnsi="Courier New" w:cs="Courier New"/>
    </w:rPr>
  </w:style>
  <w:style w:type="character" w:styleId="WW8Num46z2">
    <w:name w:val="WW8Num46z2"/>
    <w:qFormat/>
    <w:rPr>
      <w:rFonts w:ascii="Wingdings" w:hAnsi="Wingdings" w:cs="Wingdings"/>
    </w:rPr>
  </w:style>
  <w:style w:type="character" w:styleId="WW8Num47z0">
    <w:name w:val="WW8Num47z0"/>
    <w:qFormat/>
    <w:rPr>
      <w:rFonts w:cs="Times New Roman"/>
    </w:rPr>
  </w:style>
  <w:style w:type="character" w:styleId="WW8Num47z1">
    <w:name w:val="WW8Num47z1"/>
    <w:qFormat/>
    <w:rPr>
      <w:rFonts w:ascii="Courier New" w:hAnsi="Courier New" w:cs="Courier New"/>
    </w:rPr>
  </w:style>
  <w:style w:type="character" w:styleId="WW8Num47z2">
    <w:name w:val="WW8Num47z2"/>
    <w:qFormat/>
    <w:rPr>
      <w:rFonts w:cs="Times New Roman"/>
    </w:rPr>
  </w:style>
  <w:style w:type="character" w:styleId="WW8Num48z0">
    <w:name w:val="WW8Num48z0"/>
    <w:qFormat/>
    <w:rPr>
      <w:rFonts w:ascii="Symbol" w:hAnsi="Symbol" w:cs="Symbol"/>
    </w:rPr>
  </w:style>
  <w:style w:type="character" w:styleId="WW8Num48z1">
    <w:name w:val="WW8Num48z1"/>
    <w:qFormat/>
    <w:rPr>
      <w:rFonts w:ascii="Courier New" w:hAnsi="Courier New" w:cs="Courier New"/>
    </w:rPr>
  </w:style>
  <w:style w:type="character" w:styleId="WW8Num48z2">
    <w:name w:val="WW8Num48z2"/>
    <w:qFormat/>
    <w:rPr>
      <w:rFonts w:ascii="Wingdings" w:hAnsi="Wingdings" w:cs="Wingdings"/>
    </w:rPr>
  </w:style>
  <w:style w:type="character" w:styleId="WW8Num49z0">
    <w:name w:val="WW8Num49z0"/>
    <w:qFormat/>
    <w:rPr>
      <w:rFonts w:ascii="Symbol" w:hAnsi="Symbol" w:cs="Symbol"/>
    </w:rPr>
  </w:style>
  <w:style w:type="character" w:styleId="WW8Num49z1">
    <w:name w:val="WW8Num49z1"/>
    <w:qFormat/>
    <w:rPr>
      <w:rFonts w:ascii="Courier New" w:hAnsi="Courier New" w:cs="Courier New"/>
    </w:rPr>
  </w:style>
  <w:style w:type="character" w:styleId="WW8Num49z2">
    <w:name w:val="WW8Num49z2"/>
    <w:qFormat/>
    <w:rPr>
      <w:rFonts w:ascii="Wingdings" w:hAnsi="Wingdings" w:cs="Wingdings"/>
    </w:rPr>
  </w:style>
  <w:style w:type="character" w:styleId="WW8Num50z0">
    <w:name w:val="WW8Num50z0"/>
    <w:qFormat/>
    <w:rPr>
      <w:rFonts w:ascii="Symbol" w:hAnsi="Symbol" w:cs="Symbol"/>
      <w:sz w:val="24"/>
    </w:rPr>
  </w:style>
  <w:style w:type="character" w:styleId="WW8Num50z1">
    <w:name w:val="WW8Num50z1"/>
    <w:qFormat/>
    <w:rPr>
      <w:rFonts w:ascii="Courier New" w:hAnsi="Courier New" w:cs="Courier New"/>
    </w:rPr>
  </w:style>
  <w:style w:type="character" w:styleId="WW8Num50z2">
    <w:name w:val="WW8Num50z2"/>
    <w:qFormat/>
    <w:rPr>
      <w:rFonts w:ascii="Wingdings" w:hAnsi="Wingdings" w:cs="Wingdings"/>
    </w:rPr>
  </w:style>
  <w:style w:type="character" w:styleId="WW8Num50z3">
    <w:name w:val="WW8Num50z3"/>
    <w:qFormat/>
    <w:rPr>
      <w:rFonts w:ascii="Symbol" w:hAnsi="Symbol" w:cs="Symbol"/>
    </w:rPr>
  </w:style>
  <w:style w:type="character" w:styleId="Style12">
    <w:name w:val="Основной шрифт абзаца"/>
    <w:qFormat/>
    <w:rPr/>
  </w:style>
  <w:style w:type="character" w:styleId="2">
    <w:name w:val="Заголовок 2 Знак"/>
    <w:qFormat/>
    <w:rPr>
      <w:rFonts w:ascii="Cambria" w:hAnsi="Cambria" w:cs="Times New Roman"/>
      <w:b/>
      <w:bCs/>
      <w:i/>
      <w:iCs/>
      <w:sz w:val="28"/>
      <w:szCs w:val="28"/>
      <w:lang w:val="en-US"/>
    </w:rPr>
  </w:style>
  <w:style w:type="character" w:styleId="1">
    <w:name w:val="Заголовок 1 Знак"/>
    <w:qFormat/>
    <w:rPr>
      <w:rFonts w:ascii="Cambria" w:hAnsi="Cambria" w:cs="Times New Roman"/>
      <w:b/>
      <w:bCs/>
      <w:kern w:val="2"/>
      <w:sz w:val="32"/>
      <w:szCs w:val="32"/>
    </w:rPr>
  </w:style>
  <w:style w:type="character" w:styleId="Style13">
    <w:name w:val="Текст выноски Знак"/>
    <w:qFormat/>
    <w:rPr>
      <w:rFonts w:ascii="Tahoma" w:hAnsi="Tahoma" w:cs="Tahoma"/>
      <w:sz w:val="16"/>
      <w:szCs w:val="16"/>
    </w:rPr>
  </w:style>
  <w:style w:type="character" w:styleId="PageNumber">
    <w:name w:val="Page Number"/>
    <w:rPr>
      <w:rFonts w:cs="Times New Roman"/>
    </w:rPr>
  </w:style>
  <w:style w:type="character" w:styleId="Style14">
    <w:name w:val="Верхний колонтитул Знак"/>
    <w:qFormat/>
    <w:rPr>
      <w:rFonts w:cs="Times New Roman"/>
      <w:sz w:val="20"/>
      <w:szCs w:val="20"/>
    </w:rPr>
  </w:style>
  <w:style w:type="character" w:styleId="Style15">
    <w:name w:val="Нижний колонтитул Знак"/>
    <w:qFormat/>
    <w:rPr>
      <w:rFonts w:cs="Times New Roman"/>
      <w:sz w:val="20"/>
      <w:szCs w:val="20"/>
    </w:rPr>
  </w:style>
  <w:style w:type="character" w:styleId="21">
    <w:name w:val="Основной текст с отступом 2 Знак"/>
    <w:qFormat/>
    <w:rPr>
      <w:rFonts w:cs="Times New Roman"/>
      <w:sz w:val="24"/>
      <w:szCs w:val="24"/>
    </w:rPr>
  </w:style>
  <w:style w:type="character" w:styleId="Strong">
    <w:name w:val="Strong"/>
    <w:qFormat/>
    <w:rPr>
      <w:rFonts w:cs="Times New Roman"/>
      <w:b/>
    </w:rPr>
  </w:style>
  <w:style w:type="character" w:styleId="FootnoteCharacters">
    <w:name w:val="Footnote Characters"/>
    <w:qFormat/>
    <w:rPr>
      <w:rFonts w:cs="Times New Roman"/>
      <w:vertAlign w:val="superscript"/>
    </w:rPr>
  </w:style>
  <w:style w:type="character" w:styleId="Style16">
    <w:name w:val="Текст сноски Знак"/>
    <w:qFormat/>
    <w:rPr>
      <w:rFonts w:cs="Times New Roman"/>
      <w:sz w:val="20"/>
      <w:szCs w:val="20"/>
    </w:rPr>
  </w:style>
  <w:style w:type="character" w:styleId="Style17">
    <w:name w:val="Основной шрифт"/>
    <w:qFormat/>
    <w:rPr/>
  </w:style>
  <w:style w:type="character" w:styleId="3">
    <w:name w:val="Основной текст с отступом 3 Знак"/>
    <w:qFormat/>
    <w:rPr>
      <w:rFonts w:cs="Times New Roman"/>
      <w:sz w:val="16"/>
      <w:szCs w:val="16"/>
    </w:rPr>
  </w:style>
  <w:style w:type="character" w:styleId="Style18">
    <w:name w:val="номер страницы"/>
    <w:qFormat/>
    <w:rPr>
      <w:rFonts w:cs="Times New Roman"/>
    </w:rPr>
  </w:style>
  <w:style w:type="character" w:styleId="22">
    <w:name w:val="Основной текст 2 Знак"/>
    <w:qFormat/>
    <w:rPr>
      <w:rFonts w:ascii="Futuris" w:hAnsi="Futuris" w:cs="Futuris"/>
      <w:sz w:val="28"/>
      <w:szCs w:val="28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styleId="NewStyleSheet">
    <w:name w:val="New Style Sheet"/>
    <w:qFormat/>
    <w:rPr>
      <w:rFonts w:ascii="NewtonC" w:hAnsi="NewtonC" w:cs="NewtonC"/>
      <w:b/>
      <w:sz w:val="22"/>
    </w:rPr>
  </w:style>
  <w:style w:type="character" w:styleId="Style19">
    <w:name w:val="Основной текст Знак"/>
    <w:qFormat/>
    <w:rPr>
      <w:rFonts w:ascii="TimesET;Times New Roman" w:hAnsi="TimesET;Times New Roman" w:cs="TimesET;Times New Roman"/>
    </w:rPr>
  </w:style>
  <w:style w:type="character" w:styleId="style191">
    <w:name w:val="style191"/>
    <w:qFormat/>
    <w:rPr>
      <w:b/>
      <w:sz w:val="28"/>
    </w:rPr>
  </w:style>
  <w:style w:type="character" w:styleId="Style20">
    <w:name w:val="Схема документа Знак"/>
    <w:qFormat/>
    <w:rPr>
      <w:rFonts w:ascii="Tahoma" w:hAnsi="Tahoma" w:cs="Tahoma"/>
      <w:sz w:val="20"/>
      <w:szCs w:val="20"/>
      <w:shd w:fill="000080" w:val="clear"/>
    </w:rPr>
  </w:style>
  <w:style w:type="character" w:styleId="11">
    <w:name w:val="Знак Знак1"/>
    <w:qFormat/>
    <w:rPr>
      <w:rFonts w:ascii="Tahoma" w:hAnsi="Tahoma" w:cs="Tahoma"/>
      <w:sz w:val="16"/>
    </w:rPr>
  </w:style>
  <w:style w:type="character" w:styleId="grame">
    <w:name w:val="grame"/>
    <w:qFormat/>
    <w:rPr>
      <w:rFonts w:cs="Times New Roman"/>
    </w:rPr>
  </w:style>
  <w:style w:type="character" w:styleId="Emphasis">
    <w:name w:val="Emphasis"/>
    <w:qFormat/>
    <w:rPr>
      <w:rFonts w:cs="Times New Roman"/>
      <w:i/>
    </w:rPr>
  </w:style>
  <w:style w:type="character" w:styleId="c44">
    <w:name w:val="c44"/>
    <w:qFormat/>
    <w:rPr>
      <w:rFonts w:cs="Times New Roman"/>
    </w:rPr>
  </w:style>
  <w:style w:type="character" w:styleId="apple-converted-space">
    <w:name w:val="apple-converted-space"/>
    <w:qFormat/>
    <w:rPr>
      <w:rFonts w:cs="Times New Roman"/>
    </w:rPr>
  </w:style>
  <w:style w:type="character" w:styleId="Style21">
    <w:name w:val="Текст концевой сноски Знак"/>
    <w:basedOn w:val="Style12"/>
    <w:qFormat/>
    <w:rPr/>
  </w:style>
  <w:style w:type="character" w:styleId="EndnoteCharacters">
    <w:name w:val="Endnote Characters"/>
    <w:qFormat/>
    <w:rPr>
      <w:vertAlign w:val="superscript"/>
    </w:rPr>
  </w:style>
  <w:style w:type="character" w:styleId="Style22">
    <w:name w:val="Неразрешенное упоминание"/>
    <w:qFormat/>
    <w:rPr>
      <w:color w:val="605E5C"/>
      <w:shd w:fill="E1DFDD" w:val="clear"/>
    </w:rPr>
  </w:style>
  <w:style w:type="character" w:styleId="FollowedHyperlink">
    <w:name w:val="FollowedHyperlink"/>
    <w:rPr>
      <w:color w:val="954F72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BodyText">
    <w:name w:val="Body Text"/>
    <w:basedOn w:val="Normal"/>
    <w:pPr>
      <w:spacing w:before="0" w:after="120"/>
      <w:ind w:firstLine="709" w:left="0" w:right="0"/>
      <w:jc w:val="both"/>
    </w:pPr>
    <w:rPr>
      <w:rFonts w:ascii="TimesET;Times New Roman" w:hAnsi="TimesET;Times New Roman" w:cs="TimesET;Times New Roman"/>
      <w:lang w:val="en-US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23">
    <w:name w:val="Текст выноски"/>
    <w:basedOn w:val="Normal"/>
    <w:qFormat/>
    <w:pPr/>
    <w:rPr>
      <w:rFonts w:ascii="Tahoma" w:hAnsi="Tahoma" w:cs="Tahoma"/>
      <w:sz w:val="16"/>
      <w:szCs w:val="16"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val="en-US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val="en-US"/>
    </w:rPr>
  </w:style>
  <w:style w:type="paragraph" w:styleId="Style24">
    <w:name w:val="Знак"/>
    <w:basedOn w:val="Normal"/>
    <w:qFormat/>
    <w:pPr>
      <w:autoSpaceDE w:val="true"/>
      <w:spacing w:lineRule="exact" w:line="240" w:before="0" w:after="160"/>
    </w:pPr>
    <w:rPr>
      <w:rFonts w:ascii="Verdana" w:hAnsi="Verdana" w:cs="Verdana"/>
      <w:lang w:val="en-US"/>
    </w:rPr>
  </w:style>
  <w:style w:type="paragraph" w:styleId="23">
    <w:name w:val="Основной текст с отступом 2"/>
    <w:basedOn w:val="Normal"/>
    <w:qFormat/>
    <w:pPr>
      <w:autoSpaceDE w:val="true"/>
      <w:spacing w:lineRule="auto" w:line="480" w:before="0" w:after="120"/>
      <w:ind w:hanging="0" w:left="283" w:right="0"/>
    </w:pPr>
    <w:rPr>
      <w:sz w:val="24"/>
      <w:szCs w:val="24"/>
      <w:lang w:val="en-US"/>
    </w:rPr>
  </w:style>
  <w:style w:type="paragraph" w:styleId="Style25">
    <w:name w:val="Абзац списка"/>
    <w:basedOn w:val="Normal"/>
    <w:qFormat/>
    <w:pPr>
      <w:autoSpaceDE w:val="true"/>
      <w:spacing w:before="0" w:after="0"/>
      <w:ind w:hanging="0" w:left="720" w:right="0"/>
      <w:contextualSpacing/>
    </w:pPr>
    <w:rPr>
      <w:sz w:val="24"/>
      <w:szCs w:val="24"/>
    </w:rPr>
  </w:style>
  <w:style w:type="paragraph" w:styleId="211">
    <w:name w:val="Основной текст с отступом 21"/>
    <w:basedOn w:val="Normal"/>
    <w:qFormat/>
    <w:pPr>
      <w:spacing w:lineRule="auto" w:line="360"/>
      <w:ind w:firstLine="851" w:left="0" w:right="0"/>
      <w:jc w:val="both"/>
    </w:pPr>
    <w:rPr>
      <w:sz w:val="28"/>
      <w:szCs w:val="28"/>
    </w:rPr>
  </w:style>
  <w:style w:type="paragraph" w:styleId="FootnoteText">
    <w:name w:val="Footnote Text"/>
    <w:basedOn w:val="Normal"/>
    <w:pPr>
      <w:autoSpaceDE w:val="true"/>
      <w:ind w:firstLine="709" w:left="0" w:right="0"/>
      <w:jc w:val="both"/>
    </w:pPr>
    <w:rPr>
      <w:lang w:val="en-US"/>
    </w:rPr>
  </w:style>
  <w:style w:type="paragraph" w:styleId="31">
    <w:name w:val="Основной текст с отступом 3"/>
    <w:basedOn w:val="Normal"/>
    <w:qFormat/>
    <w:pPr>
      <w:spacing w:before="0" w:after="120"/>
      <w:ind w:hanging="0" w:left="283" w:right="0"/>
    </w:pPr>
    <w:rPr>
      <w:sz w:val="16"/>
      <w:szCs w:val="16"/>
      <w:lang w:val="en-US"/>
    </w:rPr>
  </w:style>
  <w:style w:type="paragraph" w:styleId="Style26">
    <w:name w:val="Приказ"/>
    <w:basedOn w:val="Normal"/>
    <w:qFormat/>
    <w:pPr>
      <w:spacing w:before="40" w:after="40"/>
      <w:ind w:firstLine="709" w:left="0" w:right="0"/>
      <w:jc w:val="both"/>
    </w:pPr>
    <w:rPr>
      <w:rFonts w:ascii="Futuris" w:hAnsi="Futuris" w:cs="Futuris"/>
      <w:sz w:val="26"/>
      <w:szCs w:val="26"/>
    </w:rPr>
  </w:style>
  <w:style w:type="paragraph" w:styleId="24">
    <w:name w:val="Основной текст 2"/>
    <w:basedOn w:val="Normal"/>
    <w:qFormat/>
    <w:pPr>
      <w:ind w:firstLine="720" w:left="0" w:right="0"/>
      <w:jc w:val="both"/>
    </w:pPr>
    <w:rPr>
      <w:rFonts w:ascii="Futuris" w:hAnsi="Futuris" w:cs="Futuris"/>
      <w:sz w:val="28"/>
      <w:szCs w:val="28"/>
      <w:lang w:val="en-US"/>
    </w:rPr>
  </w:style>
  <w:style w:type="paragraph" w:styleId="Style27">
    <w:name w:val="Схема документа"/>
    <w:basedOn w:val="Normal"/>
    <w:qFormat/>
    <w:pPr>
      <w:shd w:fill="000080" w:val="clear"/>
      <w:ind w:firstLine="709" w:left="0" w:right="0"/>
      <w:jc w:val="both"/>
    </w:pPr>
    <w:rPr>
      <w:rFonts w:ascii="Tahoma" w:hAnsi="Tahoma" w:cs="Tahoma"/>
      <w:lang w:val="en-US"/>
    </w:rPr>
  </w:style>
  <w:style w:type="paragraph" w:styleId="Style28">
    <w:name w:val="Обычный (веб)"/>
    <w:basedOn w:val="Normal"/>
    <w:qFormat/>
    <w:pPr>
      <w:autoSpaceDE w:val="true"/>
      <w:spacing w:before="100" w:after="100"/>
    </w:pPr>
    <w:rPr>
      <w:sz w:val="24"/>
      <w:szCs w:val="24"/>
    </w:rPr>
  </w:style>
  <w:style w:type="paragraph" w:styleId="TableParagraph">
    <w:name w:val="Table Paragraph"/>
    <w:basedOn w:val="Normal"/>
    <w:qFormat/>
    <w:pPr>
      <w:widowControl w:val="false"/>
      <w:spacing w:lineRule="exact" w:line="296"/>
    </w:pPr>
    <w:rPr>
      <w:sz w:val="22"/>
      <w:szCs w:val="22"/>
    </w:rPr>
  </w:style>
  <w:style w:type="paragraph" w:styleId="EndnoteText">
    <w:name w:val="Endnote Text"/>
    <w:basedOn w:val="Normal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  <w:style w:type="numbering" w:styleId="WW8Num45">
    <w:name w:val="WW8Num45"/>
    <w:qFormat/>
  </w:style>
  <w:style w:type="numbering" w:styleId="WW8Num46">
    <w:name w:val="WW8Num46"/>
    <w:qFormat/>
  </w:style>
  <w:style w:type="numbering" w:styleId="WW8Num47">
    <w:name w:val="WW8Num47"/>
    <w:qFormat/>
  </w:style>
  <w:style w:type="numbering" w:styleId="WW8Num48">
    <w:name w:val="WW8Num48"/>
    <w:qFormat/>
  </w:style>
  <w:style w:type="numbering" w:styleId="WW8Num49">
    <w:name w:val="WW8Num49"/>
    <w:qFormat/>
  </w:style>
  <w:style w:type="numbering" w:styleId="WW8Num50">
    <w:name w:val="WW8Num5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lck.ru/3RLkSq" TargetMode="External"/><Relationship Id="rId3" Type="http://schemas.openxmlformats.org/officeDocument/2006/relationships/hyperlink" Target="https://clck.ru/3KXaV9" TargetMode="External"/><Relationship Id="rId4" Type="http://schemas.openxmlformats.org/officeDocument/2006/relationships/hyperlink" Target="https://vk.com/rdc56" TargetMode="External"/><Relationship Id="rId5" Type="http://schemas.openxmlformats.org/officeDocument/2006/relationships/hyperlink" Target="mailto:rdc-56@yandex.ru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2026-01-19T11:59:00Z</dcterms:created>
  <dc:creator>Victor</dc:creator>
  <dc:description/>
  <cp:keywords/>
  <dc:language>en-US</dc:language>
  <cp:lastModifiedBy>4</cp:lastModifiedBy>
  <cp:lastPrinted>2026-01-19T14:42:00Z</cp:lastPrinted>
  <dcterms:modified xsi:type="dcterms:W3CDTF">2026-01-21T09:51:00Z</dcterms:modified>
  <cp:revision>11</cp:revision>
  <dc:subject/>
  <dc:title> </dc:title>
</cp:coreProperties>
</file>